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4A767F09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D27F34">
        <w:rPr>
          <w:rFonts w:ascii="Arial" w:hAnsi="Arial" w:cs="Arial"/>
          <w:b/>
          <w:u w:val="single"/>
        </w:rPr>
        <w:t>11</w:t>
      </w:r>
      <w:r w:rsidR="007473D6">
        <w:rPr>
          <w:rFonts w:ascii="Arial" w:hAnsi="Arial" w:cs="Arial"/>
          <w:b/>
          <w:u w:val="single"/>
        </w:rPr>
        <w:t xml:space="preserve"> Ju</w:t>
      </w:r>
      <w:r w:rsidR="00D27F34">
        <w:rPr>
          <w:rFonts w:ascii="Arial" w:hAnsi="Arial" w:cs="Arial"/>
          <w:b/>
          <w:u w:val="single"/>
        </w:rPr>
        <w:t>ly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D27F3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506630F2" w14:textId="655A334A" w:rsidR="004514BE" w:rsidRPr="004514BE" w:rsidRDefault="00A90E06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 w:rsidR="006F7F61">
        <w:rPr>
          <w:rFonts w:ascii="Arial" w:hAnsi="Arial" w:cs="Arial"/>
        </w:rPr>
        <w:t xml:space="preserve">, Nick Dixon, </w:t>
      </w:r>
      <w:r w:rsidR="00F13C9B">
        <w:rPr>
          <w:rFonts w:ascii="Arial" w:hAnsi="Arial" w:cs="Arial"/>
        </w:rPr>
        <w:t xml:space="preserve">Cllr </w:t>
      </w:r>
      <w:r w:rsidR="00D27F34">
        <w:rPr>
          <w:rFonts w:ascii="Arial" w:hAnsi="Arial" w:cs="Arial"/>
        </w:rPr>
        <w:t>Al</w:t>
      </w:r>
      <w:r w:rsidR="008B002E">
        <w:rPr>
          <w:rFonts w:ascii="Arial" w:hAnsi="Arial" w:cs="Arial"/>
        </w:rPr>
        <w:t>y</w:t>
      </w:r>
      <w:r w:rsidR="00D27F34">
        <w:rPr>
          <w:rFonts w:ascii="Arial" w:hAnsi="Arial" w:cs="Arial"/>
        </w:rPr>
        <w:t>son</w:t>
      </w:r>
      <w:r w:rsidR="00F13C9B">
        <w:rPr>
          <w:rFonts w:ascii="Arial" w:hAnsi="Arial" w:cs="Arial"/>
        </w:rPr>
        <w:t xml:space="preserve"> </w:t>
      </w:r>
      <w:r w:rsidR="00D27F34">
        <w:rPr>
          <w:rFonts w:ascii="Arial" w:hAnsi="Arial" w:cs="Arial"/>
        </w:rPr>
        <w:t>Baker</w:t>
      </w:r>
      <w:r>
        <w:rPr>
          <w:rFonts w:ascii="Arial" w:hAnsi="Arial" w:cs="Arial"/>
        </w:rPr>
        <w:br/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3E8BCFB9" w:rsidR="00195D26" w:rsidRPr="002A6A36" w:rsidRDefault="00D27F34" w:rsidP="00195D26">
      <w:r>
        <w:t>A</w:t>
      </w:r>
      <w:r w:rsidR="006F7F61">
        <w:t>pologies were received</w:t>
      </w:r>
      <w:r>
        <w:t xml:space="preserve"> from District Councillor Pippa James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06BE9CC7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44751">
        <w:rPr>
          <w:b/>
        </w:rPr>
        <w:t>1</w:t>
      </w:r>
      <w:r w:rsidR="00D27F34">
        <w:rPr>
          <w:b/>
        </w:rPr>
        <w:t>3</w:t>
      </w:r>
      <w:r w:rsidR="00255D3D">
        <w:rPr>
          <w:b/>
        </w:rPr>
        <w:t xml:space="preserve"> </w:t>
      </w:r>
      <w:r w:rsidR="00D27F34">
        <w:rPr>
          <w:b/>
        </w:rPr>
        <w:t>June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30C5274" w:rsidR="00F13C9B" w:rsidRPr="00F13C9B" w:rsidRDefault="00F13C9B" w:rsidP="00D325B9">
      <w:pPr>
        <w:jc w:val="both"/>
        <w:rPr>
          <w:bCs/>
        </w:rPr>
      </w:pPr>
      <w:r w:rsidRPr="00F13C9B">
        <w:rPr>
          <w:b/>
        </w:rPr>
        <w:t>4.1</w:t>
      </w:r>
      <w:r>
        <w:rPr>
          <w:b/>
        </w:rPr>
        <w:tab/>
        <w:t>Street Signs</w:t>
      </w:r>
      <w:r>
        <w:rPr>
          <w:bCs/>
        </w:rPr>
        <w:t xml:space="preserve"> – The clerk </w:t>
      </w:r>
      <w:r w:rsidR="00D27F34">
        <w:rPr>
          <w:bCs/>
        </w:rPr>
        <w:t>advised these have been ordered and should be erected and in place shortly.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1D37B882" w:rsidR="00255D3D" w:rsidRPr="00255D3D" w:rsidRDefault="00D27F34" w:rsidP="00195D26">
      <w:pPr>
        <w:rPr>
          <w:bCs/>
        </w:rPr>
      </w:pPr>
      <w:r>
        <w:rPr>
          <w:bCs/>
        </w:rPr>
        <w:t>Cllr Alyson Barker provided the meeting with an update on County Council matters and advised she has a Locality Budget available which we can make an application for a grant of a minimum of £300.00 and a maximum of £1000.00.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03B930B8" w14:textId="77777777" w:rsidR="00D27F34" w:rsidRDefault="00585762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65446571" w14:textId="4AD1EE12" w:rsidR="00D27F34" w:rsidRPr="000971D3" w:rsidRDefault="00D27F34" w:rsidP="000971D3">
      <w:pPr>
        <w:jc w:val="both"/>
        <w:rPr>
          <w:rFonts w:cstheme="minorHAnsi"/>
        </w:rPr>
      </w:pPr>
      <w:r w:rsidRPr="000971D3">
        <w:rPr>
          <w:rFonts w:cstheme="minorHAnsi"/>
          <w:b/>
          <w:bCs/>
        </w:rPr>
        <w:t xml:space="preserve">22/00213/MRC </w:t>
      </w:r>
      <w:r w:rsidRPr="000971D3">
        <w:rPr>
          <w:rFonts w:cstheme="minorHAnsi"/>
        </w:rPr>
        <w:t xml:space="preserve">to modify or remove conditions 2 &amp; 3 from previously approved application 21/01256/MBC Cow Byre, Springhead Farm, </w:t>
      </w:r>
      <w:proofErr w:type="spellStart"/>
      <w:r w:rsidRPr="000971D3">
        <w:rPr>
          <w:rFonts w:cstheme="minorHAnsi"/>
        </w:rPr>
        <w:t>Raskelf</w:t>
      </w:r>
      <w:proofErr w:type="spellEnd"/>
      <w:r w:rsidR="000971D3">
        <w:rPr>
          <w:rFonts w:cstheme="minorHAnsi"/>
        </w:rPr>
        <w:t xml:space="preserve"> – There were no objections to this application.</w:t>
      </w:r>
    </w:p>
    <w:p w14:paraId="4205572D" w14:textId="4049760D" w:rsidR="00D27F34" w:rsidRPr="000971D3" w:rsidRDefault="00D27F34" w:rsidP="000971D3">
      <w:pPr>
        <w:jc w:val="both"/>
        <w:rPr>
          <w:rFonts w:cstheme="minorHAnsi"/>
        </w:rPr>
      </w:pPr>
      <w:r w:rsidRPr="000971D3">
        <w:rPr>
          <w:rFonts w:cstheme="minorHAnsi"/>
          <w:b/>
          <w:bCs/>
        </w:rPr>
        <w:t>22/01273/FUL</w:t>
      </w:r>
      <w:r w:rsidRPr="000971D3">
        <w:rPr>
          <w:rFonts w:cstheme="minorHAnsi"/>
        </w:rPr>
        <w:t xml:space="preserve"> construction of agricultural building to cover muck storage &amp; installation of concrete yard area the G </w:t>
      </w:r>
      <w:proofErr w:type="spellStart"/>
      <w:r w:rsidRPr="000971D3">
        <w:rPr>
          <w:rFonts w:cstheme="minorHAnsi"/>
        </w:rPr>
        <w:t>G</w:t>
      </w:r>
      <w:proofErr w:type="spellEnd"/>
      <w:r w:rsidRPr="000971D3">
        <w:rPr>
          <w:rFonts w:cstheme="minorHAnsi"/>
        </w:rPr>
        <w:t xml:space="preserve"> Centre Ltd, Hag Lane, </w:t>
      </w:r>
      <w:proofErr w:type="spellStart"/>
      <w:r w:rsidRPr="000971D3">
        <w:rPr>
          <w:rFonts w:cstheme="minorHAnsi"/>
        </w:rPr>
        <w:t>Raskelf</w:t>
      </w:r>
      <w:proofErr w:type="spellEnd"/>
      <w:r w:rsidR="000971D3">
        <w:rPr>
          <w:rFonts w:cstheme="minorHAnsi"/>
        </w:rPr>
        <w:t xml:space="preserve"> – There were no objections to this application.</w:t>
      </w:r>
    </w:p>
    <w:p w14:paraId="620F07C1" w14:textId="3DF9891F" w:rsidR="005047DB" w:rsidRPr="005047DB" w:rsidRDefault="00D27F34" w:rsidP="000971D3">
      <w:pPr>
        <w:jc w:val="both"/>
        <w:rPr>
          <w:rFonts w:cstheme="minorHAnsi"/>
        </w:rPr>
      </w:pPr>
      <w:r w:rsidRPr="000971D3">
        <w:rPr>
          <w:rFonts w:cstheme="minorHAnsi"/>
          <w:b/>
          <w:bCs/>
        </w:rPr>
        <w:t>20/01838/DCN</w:t>
      </w:r>
      <w:r w:rsidRPr="000971D3">
        <w:rPr>
          <w:rFonts w:cstheme="minorHAnsi"/>
        </w:rPr>
        <w:t xml:space="preserve"> discharge of condition 4 (materials) from previously approved application 20/01838/FUL erection of a detached </w:t>
      </w:r>
      <w:proofErr w:type="spellStart"/>
      <w:r w:rsidRPr="000971D3">
        <w:rPr>
          <w:rFonts w:cstheme="minorHAnsi"/>
        </w:rPr>
        <w:t>carprt</w:t>
      </w:r>
      <w:proofErr w:type="spellEnd"/>
      <w:r w:rsidRPr="000971D3">
        <w:rPr>
          <w:rFonts w:cstheme="minorHAnsi"/>
        </w:rPr>
        <w:t xml:space="preserve"> to the </w:t>
      </w:r>
      <w:proofErr w:type="gramStart"/>
      <w:r w:rsidRPr="000971D3">
        <w:rPr>
          <w:rFonts w:cstheme="minorHAnsi"/>
        </w:rPr>
        <w:t>North Western</w:t>
      </w:r>
      <w:proofErr w:type="gramEnd"/>
      <w:r w:rsidRPr="000971D3">
        <w:rPr>
          <w:rFonts w:cstheme="minorHAnsi"/>
        </w:rPr>
        <w:t xml:space="preserve"> elevation of the existing barn Copperfield House </w:t>
      </w:r>
      <w:proofErr w:type="spellStart"/>
      <w:r w:rsidRPr="000971D3">
        <w:rPr>
          <w:rFonts w:cstheme="minorHAnsi"/>
        </w:rPr>
        <w:t>Raskelf</w:t>
      </w:r>
      <w:proofErr w:type="spellEnd"/>
      <w:r w:rsidR="000971D3">
        <w:rPr>
          <w:rFonts w:cstheme="minorHAnsi"/>
        </w:rPr>
        <w:t xml:space="preserve"> – There were no objections to this application.</w:t>
      </w:r>
      <w:r w:rsidR="00EE77D7" w:rsidRPr="00EE77D7">
        <w:rPr>
          <w:rFonts w:cstheme="minorHAnsi"/>
          <w:b/>
          <w:bCs/>
        </w:rPr>
        <w:t xml:space="preserve"> </w:t>
      </w:r>
    </w:p>
    <w:p w14:paraId="7FEEC021" w14:textId="4118C8AD" w:rsidR="005047DB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>
        <w:rPr>
          <w:rFonts w:cstheme="minorHAnsi"/>
        </w:rPr>
        <w:t>No planning decisions were received.</w:t>
      </w:r>
    </w:p>
    <w:p w14:paraId="6ED76B9D" w14:textId="5AD2EC85" w:rsidR="00585762" w:rsidRDefault="00585762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8.</w:t>
      </w:r>
      <w:r>
        <w:rPr>
          <w:rFonts w:cstheme="minorHAnsi"/>
          <w:b/>
          <w:bCs/>
        </w:rPr>
        <w:tab/>
        <w:t>Speed Matrix Signs for the Village</w:t>
      </w:r>
    </w:p>
    <w:p w14:paraId="68C8A13A" w14:textId="57433320" w:rsidR="00585762" w:rsidRPr="000971D3" w:rsidRDefault="000971D3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The speed matrix sign is in position however there are difficulties with the other poles to move the sign into the different places in the village.   </w:t>
      </w:r>
      <w:r w:rsidR="00585762">
        <w:rPr>
          <w:rFonts w:cstheme="minorHAnsi"/>
        </w:rPr>
        <w:t xml:space="preserve">Cllr Sigsworth </w:t>
      </w:r>
      <w:r>
        <w:rPr>
          <w:rFonts w:cstheme="minorHAnsi"/>
        </w:rPr>
        <w:t xml:space="preserve">has met with a representative of NYCC in the village to find a resolution to the problem and it is apparent that we are going to have to purchase a pole to replace the existing lamp post at a cost of approximately £500 together with a solar panel at a cost of approximately £1000.  </w:t>
      </w:r>
      <w:r>
        <w:rPr>
          <w:rFonts w:cstheme="minorHAnsi"/>
          <w:b/>
          <w:bCs/>
        </w:rPr>
        <w:t>It was resolved</w:t>
      </w:r>
      <w:r>
        <w:rPr>
          <w:rFonts w:cstheme="minorHAnsi"/>
        </w:rPr>
        <w:t xml:space="preserve"> to go ahead and purchase these items to allow the speed matrix sign to be moved into different locations in the village.</w:t>
      </w:r>
    </w:p>
    <w:p w14:paraId="738C8046" w14:textId="78A9AB8F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1AEC7F89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594E090D" w14:textId="6053221C" w:rsidR="00585762" w:rsidRPr="00585762" w:rsidRDefault="00585762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lastRenderedPageBreak/>
        <w:t>9.2</w:t>
      </w:r>
      <w:r>
        <w:rPr>
          <w:rFonts w:cstheme="minorHAnsi"/>
          <w:b/>
          <w:bCs/>
        </w:rPr>
        <w:tab/>
      </w:r>
      <w:r>
        <w:rPr>
          <w:rFonts w:cstheme="minorHAnsi"/>
        </w:rPr>
        <w:t>The Clerk presented a bank reconciliation which was accepted.</w:t>
      </w:r>
    </w:p>
    <w:p w14:paraId="5AD84182" w14:textId="66F57688" w:rsid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 w:rsidRPr="00585762">
        <w:rPr>
          <w:rFonts w:cstheme="minorHAnsi"/>
          <w:b/>
          <w:bCs/>
        </w:rPr>
        <w:t>9.</w:t>
      </w:r>
      <w:r w:rsidR="00585762">
        <w:rPr>
          <w:rFonts w:cstheme="minorHAnsi"/>
          <w:b/>
          <w:bCs/>
        </w:rPr>
        <w:t>3</w:t>
      </w:r>
      <w:r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-</w:t>
      </w:r>
      <w:r w:rsidR="00585762">
        <w:rPr>
          <w:rFonts w:cstheme="minorHAnsi"/>
        </w:rPr>
        <w:t xml:space="preserve"> no</w:t>
      </w:r>
      <w:r>
        <w:rPr>
          <w:rFonts w:cstheme="minorHAnsi"/>
        </w:rPr>
        <w:t xml:space="preserve"> grant Applications were received 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CDF4421" w14:textId="05F0BB1A" w:rsidR="009E2B20" w:rsidRPr="009E2B20" w:rsidRDefault="008B002E" w:rsidP="00CE3052">
      <w:pPr>
        <w:jc w:val="both"/>
        <w:rPr>
          <w:bCs/>
        </w:rPr>
      </w:pPr>
      <w:r>
        <w:rPr>
          <w:bCs/>
        </w:rPr>
        <w:t>No matters were requested.</w:t>
      </w:r>
    </w:p>
    <w:p w14:paraId="6AA3DBFE" w14:textId="60300082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9E2B20">
        <w:rPr>
          <w:bCs/>
        </w:rPr>
        <w:t>8</w:t>
      </w:r>
      <w:r w:rsidR="007B5192">
        <w:rPr>
          <w:bCs/>
        </w:rPr>
        <w:t>.</w:t>
      </w:r>
      <w:r w:rsidR="008B002E">
        <w:rPr>
          <w:bCs/>
        </w:rPr>
        <w:t>3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9E2B20">
        <w:rPr>
          <w:bCs/>
        </w:rPr>
        <w:t>5</w:t>
      </w:r>
      <w:r w:rsidR="009E2B20" w:rsidRPr="009E2B20">
        <w:rPr>
          <w:bCs/>
          <w:vertAlign w:val="superscript"/>
        </w:rPr>
        <w:t>th</w:t>
      </w:r>
      <w:r w:rsidR="009E2B20">
        <w:rPr>
          <w:bCs/>
        </w:rPr>
        <w:t xml:space="preserve"> September 2022</w:t>
      </w:r>
      <w:r w:rsidR="008B002E">
        <w:rPr>
          <w:bCs/>
        </w:rPr>
        <w:t xml:space="preserve"> at 7.30pm.</w:t>
      </w:r>
      <w:r w:rsidR="00836797">
        <w:rPr>
          <w:bCs/>
        </w:rPr>
        <w:t xml:space="preserve"> </w:t>
      </w:r>
    </w:p>
    <w:p w14:paraId="2AEE24F6" w14:textId="18989FFC" w:rsidR="00127371" w:rsidRDefault="00366F6F" w:rsidP="003F4929">
      <w:pPr>
        <w:rPr>
          <w:b/>
        </w:rPr>
      </w:pPr>
      <w:r>
        <w:rPr>
          <w:b/>
        </w:rPr>
        <w:t>Appen</w:t>
      </w:r>
      <w:r w:rsidR="00127371" w:rsidRPr="00127371">
        <w:rPr>
          <w:b/>
        </w:rPr>
        <w:t>dix I</w:t>
      </w:r>
    </w:p>
    <w:p w14:paraId="323E4689" w14:textId="47AE3BFB" w:rsidR="009015E6" w:rsidRDefault="009015E6" w:rsidP="009015E6">
      <w:pPr>
        <w:tabs>
          <w:tab w:val="decimal" w:pos="5103"/>
        </w:tabs>
        <w:rPr>
          <w:bCs/>
        </w:rPr>
      </w:pPr>
      <w:r>
        <w:rPr>
          <w:bCs/>
        </w:rPr>
        <w:t>S. Windross Salary and expenses</w:t>
      </w:r>
      <w:r>
        <w:rPr>
          <w:bCs/>
        </w:rPr>
        <w:tab/>
        <w:t>£</w:t>
      </w:r>
      <w:r w:rsidR="009E2B20">
        <w:rPr>
          <w:bCs/>
        </w:rPr>
        <w:t>18</w:t>
      </w:r>
      <w:r w:rsidR="008B002E">
        <w:rPr>
          <w:bCs/>
        </w:rPr>
        <w:t>5.17</w:t>
      </w: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B2E1" w14:textId="77777777" w:rsidR="00350DFE" w:rsidRDefault="00350DFE" w:rsidP="00B5020B">
      <w:pPr>
        <w:spacing w:after="0"/>
      </w:pPr>
      <w:r>
        <w:separator/>
      </w:r>
    </w:p>
  </w:endnote>
  <w:endnote w:type="continuationSeparator" w:id="0">
    <w:p w14:paraId="4E47AFC9" w14:textId="77777777" w:rsidR="00350DFE" w:rsidRDefault="00350DFE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F68B61F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002E">
      <w:rPr>
        <w:lang w:val="en-US"/>
      </w:rPr>
      <w:t>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07BB" w14:textId="77777777" w:rsidR="00350DFE" w:rsidRDefault="00350DFE" w:rsidP="00B5020B">
      <w:pPr>
        <w:spacing w:after="0"/>
      </w:pPr>
      <w:r>
        <w:separator/>
      </w:r>
    </w:p>
  </w:footnote>
  <w:footnote w:type="continuationSeparator" w:id="0">
    <w:p w14:paraId="2FDBBDA4" w14:textId="77777777" w:rsidR="00350DFE" w:rsidRDefault="00350DFE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50DFE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314E8"/>
    <w:rsid w:val="00533872"/>
    <w:rsid w:val="00534E9A"/>
    <w:rsid w:val="005367D6"/>
    <w:rsid w:val="005370CF"/>
    <w:rsid w:val="005561F9"/>
    <w:rsid w:val="00575CB5"/>
    <w:rsid w:val="00585762"/>
    <w:rsid w:val="00597F87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67F93"/>
    <w:rsid w:val="00871383"/>
    <w:rsid w:val="00873BB5"/>
    <w:rsid w:val="008756D3"/>
    <w:rsid w:val="00881D9E"/>
    <w:rsid w:val="00884978"/>
    <w:rsid w:val="00894E25"/>
    <w:rsid w:val="008B002E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9E2B20"/>
    <w:rsid w:val="009F67CA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20797"/>
    <w:rsid w:val="00C32544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1F6D"/>
    <w:rsid w:val="00CE3052"/>
    <w:rsid w:val="00CE59C2"/>
    <w:rsid w:val="00CF6DDA"/>
    <w:rsid w:val="00D05E7B"/>
    <w:rsid w:val="00D151A1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71A6"/>
    <w:rsid w:val="00F43211"/>
    <w:rsid w:val="00F433A2"/>
    <w:rsid w:val="00F6607F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2022-07-11T16:24:00Z</cp:lastPrinted>
  <dcterms:created xsi:type="dcterms:W3CDTF">2022-09-01T17:28:00Z</dcterms:created>
  <dcterms:modified xsi:type="dcterms:W3CDTF">2022-09-01T17:28:00Z</dcterms:modified>
</cp:coreProperties>
</file>